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6B02" w:rsidRDefault="00F06B02" w:rsidP="00033274">
      <w:pPr>
        <w:framePr w:hSpace="180" w:wrap="around" w:vAnchor="text" w:hAnchor="margin" w:xAlign="center" w:y="258"/>
        <w:suppressOverlap/>
        <w:jc w:val="center"/>
        <w:rPr>
          <w:rFonts w:ascii="Simplified Arabic" w:hAnsi="Simplified Arabic" w:cs="Simplified Arabic"/>
          <w:color w:val="0070C0"/>
          <w:sz w:val="28"/>
          <w:szCs w:val="28"/>
          <w:rtl/>
        </w:rPr>
      </w:pPr>
      <w:r>
        <w:rPr>
          <w:rFonts w:ascii="Simplified Arabic" w:hAnsi="Simplified Arabic" w:cs="Simplified Arabic" w:hint="cs"/>
          <w:color w:val="0070C0"/>
          <w:sz w:val="28"/>
          <w:szCs w:val="28"/>
          <w:rtl/>
        </w:rPr>
        <w:t>الحكمة من استحباب صيام الاثنين والخميس</w:t>
      </w:r>
    </w:p>
    <w:p w:rsidR="00F06B02" w:rsidRPr="00412E46" w:rsidRDefault="00F06B02" w:rsidP="00033274">
      <w:pPr>
        <w:framePr w:hSpace="180" w:wrap="around" w:vAnchor="text" w:hAnchor="margin" w:xAlign="center" w:y="258"/>
        <w:suppressOverlap/>
        <w:jc w:val="center"/>
        <w:rPr>
          <w:rFonts w:ascii="Simplified Arabic" w:hAnsi="Simplified Arabic" w:cs="Simplified Arabic"/>
          <w:color w:val="0070C0"/>
          <w:sz w:val="28"/>
          <w:szCs w:val="28"/>
          <w:rtl/>
        </w:rPr>
      </w:pPr>
      <w:r w:rsidRPr="00412E46">
        <w:rPr>
          <w:rFonts w:ascii="Simplified Arabic" w:hAnsi="Simplified Arabic" w:cs="Simplified Arabic" w:hint="cs"/>
          <w:color w:val="0070C0"/>
          <w:sz w:val="28"/>
          <w:szCs w:val="28"/>
          <w:rtl/>
        </w:rPr>
        <w:t>صوم التطوع</w:t>
      </w:r>
    </w:p>
    <w:p w:rsidR="004D193F" w:rsidRDefault="00F06B02" w:rsidP="00033274">
      <w:pPr>
        <w:jc w:val="both"/>
      </w:pPr>
      <w:r>
        <w:rPr>
          <w:rFonts w:ascii="Simplified Arabic" w:hAnsi="Simplified Arabic" w:cs="Simplified Arabic"/>
          <w:sz w:val="28"/>
          <w:szCs w:val="28"/>
          <w:rtl/>
        </w:rPr>
        <w:t>ي</w:t>
      </w:r>
      <w:r>
        <w:rPr>
          <w:rFonts w:ascii="Simplified Arabic" w:hAnsi="Simplified Arabic" w:cs="Simplified Arabic" w:hint="cs"/>
          <w:sz w:val="28"/>
          <w:szCs w:val="28"/>
          <w:rtl/>
        </w:rPr>
        <w:t>ُ</w:t>
      </w:r>
      <w:r>
        <w:rPr>
          <w:rFonts w:ascii="Simplified Arabic" w:hAnsi="Simplified Arabic" w:cs="Simplified Arabic"/>
          <w:sz w:val="28"/>
          <w:szCs w:val="28"/>
          <w:rtl/>
        </w:rPr>
        <w:t>سن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 صيام الاثنين والخميس والعلة في ذلك أنهما يومان ت</w:t>
      </w:r>
      <w:r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>عرض فيهما الأعمال على الله -ع</w:t>
      </w:r>
      <w:r>
        <w:rPr>
          <w:rFonts w:ascii="Simplified Arabic" w:hAnsi="Simplified Arabic" w:cs="Simplified Arabic"/>
          <w:sz w:val="28"/>
          <w:szCs w:val="28"/>
          <w:rtl/>
        </w:rPr>
        <w:t>ز وجل- قال -عليه الصلاة والسلام</w:t>
      </w:r>
      <w:r>
        <w:rPr>
          <w:rFonts w:ascii="Simplified Arabic" w:hAnsi="Simplified Arabic" w:cs="Simplified Arabic" w:hint="cs"/>
          <w:sz w:val="28"/>
          <w:szCs w:val="28"/>
          <w:rtl/>
        </w:rPr>
        <w:t>-: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777B3A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«فأحب أن يعرض عملي وأنا صائم»</w:t>
      </w:r>
      <w:r w:rsidRPr="00777B3A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777B3A">
        <w:rPr>
          <w:rFonts w:ascii="Simplified Arabic" w:hAnsi="Simplified Arabic" w:cs="Simplified Arabic"/>
          <w:sz w:val="28"/>
          <w:szCs w:val="28"/>
          <w:rtl/>
          <w:lang w:bidi="ar-EG"/>
        </w:rPr>
        <w:t>وهو حديث حسن خر</w:t>
      </w:r>
      <w:r w:rsidRPr="00777B3A">
        <w:rPr>
          <w:rFonts w:ascii="Simplified Arabic" w:hAnsi="Simplified Arabic" w:cs="Simplified Arabic" w:hint="cs"/>
          <w:sz w:val="28"/>
          <w:szCs w:val="28"/>
          <w:rtl/>
          <w:lang w:bidi="ar-EG"/>
        </w:rPr>
        <w:t>ّ</w:t>
      </w:r>
      <w:r w:rsidRPr="00777B3A">
        <w:rPr>
          <w:rFonts w:ascii="Simplified Arabic" w:hAnsi="Simplified Arabic" w:cs="Simplified Arabic"/>
          <w:sz w:val="28"/>
          <w:szCs w:val="28"/>
          <w:rtl/>
          <w:lang w:bidi="ar-EG"/>
        </w:rPr>
        <w:t>جه</w:t>
      </w:r>
      <w:r w:rsidRPr="00183A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الإمام </w:t>
      </w:r>
      <w:r w:rsidRPr="00183AC8">
        <w:rPr>
          <w:rFonts w:ascii="Simplified Arabic" w:hAnsi="Simplified Arabic" w:cs="Simplified Arabic"/>
          <w:sz w:val="28"/>
          <w:szCs w:val="28"/>
          <w:rtl/>
          <w:lang w:bidi="ar-EG"/>
        </w:rPr>
        <w:t>أحمد</w:t>
      </w:r>
      <w:r w:rsidRPr="00777B3A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 xml:space="preserve">[21753] </w:t>
      </w:r>
      <w:r w:rsidRPr="00183AC8">
        <w:rPr>
          <w:rFonts w:ascii="Simplified Arabic" w:hAnsi="Simplified Arabic" w:cs="Simplified Arabic"/>
          <w:sz w:val="28"/>
          <w:szCs w:val="28"/>
          <w:rtl/>
          <w:lang w:bidi="ar-EG"/>
        </w:rPr>
        <w:t>وأبو داود</w:t>
      </w:r>
      <w:r w:rsidRPr="00777B3A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[2436]</w:t>
      </w:r>
      <w:r w:rsidRPr="00777B3A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183AC8">
        <w:rPr>
          <w:rFonts w:ascii="Simplified Arabic" w:hAnsi="Simplified Arabic" w:cs="Simplified Arabic"/>
          <w:sz w:val="28"/>
          <w:szCs w:val="28"/>
          <w:rtl/>
          <w:lang w:bidi="ar-EG"/>
        </w:rPr>
        <w:t>والترمذي</w:t>
      </w:r>
      <w:r w:rsidRPr="00777B3A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[747]</w:t>
      </w:r>
      <w:r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183AC8">
        <w:rPr>
          <w:rFonts w:ascii="Simplified Arabic" w:hAnsi="Simplified Arabic" w:cs="Simplified Arabic"/>
          <w:sz w:val="28"/>
          <w:szCs w:val="28"/>
          <w:rtl/>
          <w:lang w:bidi="ar-EG"/>
        </w:rPr>
        <w:t>والنسائي</w:t>
      </w:r>
      <w:r w:rsidRPr="00777B3A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[2358]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>، و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صيام 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>الاثنين آكد من الخميس فف</w:t>
      </w:r>
      <w:bookmarkStart w:id="0" w:name="_GoBack"/>
      <w:bookmarkEnd w:id="0"/>
      <w:r w:rsidRPr="0023699C">
        <w:rPr>
          <w:rFonts w:ascii="Simplified Arabic" w:hAnsi="Simplified Arabic" w:cs="Simplified Arabic"/>
          <w:sz w:val="28"/>
          <w:szCs w:val="28"/>
          <w:rtl/>
        </w:rPr>
        <w:t>ي صحيح مسلم</w:t>
      </w:r>
      <w:r w:rsidRPr="00183AC8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[</w:t>
      </w:r>
      <w:r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1162</w:t>
      </w:r>
      <w:r w:rsidRPr="00183AC8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]</w:t>
      </w:r>
      <w:r w:rsidRPr="00183AC8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>أن النبي -عليه الصلاة والسلام- سئل عن صوم يوم الاثنين فقال</w:t>
      </w:r>
      <w:r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183AC8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«ذاك يوم ولدت فيه وبعثت فيه أو أنزل عليه فيه»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 فيستحب صيامه لهذه العلل التي ذ</w:t>
      </w:r>
      <w:r>
        <w:rPr>
          <w:rFonts w:ascii="Simplified Arabic" w:hAnsi="Simplified Arabic" w:cs="Simplified Arabic"/>
          <w:sz w:val="28"/>
          <w:szCs w:val="28"/>
          <w:rtl/>
        </w:rPr>
        <w:t>كرها النبي -عليه الصلاة والسلام</w:t>
      </w:r>
      <w:r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sectPr w:rsidR="004D193F" w:rsidSect="0073647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29AEF7C1-B2E7-4822-BD62-D1D1CC30F303}"/>
    <w:embedBold r:id="rId2" w:fontKey="{646B25E2-854D-4EC3-9508-20E133DB073E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3" w:fontKey="{A47EA7E8-7F82-4579-88A7-B91CFBD1DBBC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AD4AE34D-DECD-4D13-B13B-A6DEAAA9419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FAA8CA6A-DA3F-402C-803F-DED1E40CA474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6" w:fontKey="{2B4E1D64-61B2-4576-A0A0-D9AC8323F472}"/>
    <w:embedBold r:id="rId7" w:fontKey="{9752F8C5-BD31-4863-9E92-D12CB90ACD1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D7E6207D-38F8-4AFB-A9FA-0E014DF1E86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3F27"/>
    <w:rsid w:val="00033274"/>
    <w:rsid w:val="004D193F"/>
    <w:rsid w:val="0073647D"/>
    <w:rsid w:val="00D83F27"/>
    <w:rsid w:val="00F06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6824FD9-FB55-42D0-B98E-7D4E7D42F4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06B02"/>
    <w:pPr>
      <w:bidi/>
      <w:spacing w:after="160" w:line="259" w:lineRule="auto"/>
    </w:pPr>
    <w:rPr>
      <w:rFonts w:cs="Traditional Arabic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74</Words>
  <Characters>424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EU-RAD</cp:lastModifiedBy>
  <cp:revision>3</cp:revision>
  <dcterms:created xsi:type="dcterms:W3CDTF">2016-05-11T11:20:00Z</dcterms:created>
  <dcterms:modified xsi:type="dcterms:W3CDTF">2017-01-02T13:06:00Z</dcterms:modified>
</cp:coreProperties>
</file>